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18" w:rsidRDefault="00800955" w:rsidP="005072B2">
      <w:pPr>
        <w:jc w:val="center"/>
        <w:rPr>
          <w:rFonts w:ascii="Times New Roman" w:hAnsi="Times New Roman"/>
          <w:b/>
        </w:rPr>
      </w:pP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3346450</wp:posOffset>
                </wp:positionH>
                <wp:positionV relativeFrom="paragraph">
                  <wp:posOffset>688340</wp:posOffset>
                </wp:positionV>
                <wp:extent cx="34290" cy="76200"/>
                <wp:effectExtent l="3175" t="2540" r="635" b="698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76200"/>
                        </a:xfrm>
                        <a:custGeom>
                          <a:avLst/>
                          <a:gdLst>
                            <a:gd name="T0" fmla="*/ 322 w 322"/>
                            <a:gd name="T1" fmla="*/ 721 h 721"/>
                            <a:gd name="T2" fmla="*/ 311 w 322"/>
                            <a:gd name="T3" fmla="*/ 0 h 721"/>
                            <a:gd name="T4" fmla="*/ 0 w 322"/>
                            <a:gd name="T5" fmla="*/ 201 h 721"/>
                            <a:gd name="T6" fmla="*/ 322 w 322"/>
                            <a:gd name="T7" fmla="*/ 721 h 721"/>
                            <a:gd name="T8" fmla="*/ 322 w 322"/>
                            <a:gd name="T9" fmla="*/ 721 h 721"/>
                          </a:gdLst>
                          <a:ahLst/>
                          <a:cxnLst>
                            <a:cxn ang="0">
                              <a:pos x="T0" y="T1"/>
                            </a:cxn>
                            <a:cxn ang="0">
                              <a:pos x="T2" y="T3"/>
                            </a:cxn>
                            <a:cxn ang="0">
                              <a:pos x="T4" y="T5"/>
                            </a:cxn>
                            <a:cxn ang="0">
                              <a:pos x="T6" y="T7"/>
                            </a:cxn>
                            <a:cxn ang="0">
                              <a:pos x="T8" y="T9"/>
                            </a:cxn>
                          </a:cxnLst>
                          <a:rect l="0" t="0" r="r" b="b"/>
                          <a:pathLst>
                            <a:path w="322" h="721">
                              <a:moveTo>
                                <a:pt x="322" y="721"/>
                              </a:moveTo>
                              <a:lnTo>
                                <a:pt x="311" y="0"/>
                              </a:lnTo>
                              <a:lnTo>
                                <a:pt x="0" y="201"/>
                              </a:lnTo>
                              <a:lnTo>
                                <a:pt x="322" y="721"/>
                              </a:lnTo>
                              <a:close/>
                            </a:path>
                          </a:pathLst>
                        </a:cu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63.5pt;margin-top:54.2pt;width:2.7pt;height: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" path="m322,721l311,,,201,322,721xe" stroked="f" strokecolor="gray">
                <v:path o:connecttype="custom" o:connectlocs="34290,76200;33119,0;0,21243;34290,76200;34290,76200" o:connectangles="0,0,0,0,0"/>
              </v:shape>
            </w:pict>
          </mc:Fallback>
        </mc:AlternateContent>
      </w:r>
      <w:r w:rsidR="00323418">
        <w:rPr>
          <w:rFonts w:ascii="Times New Roman" w:hAnsi="Times New Roman"/>
          <w:b/>
        </w:rPr>
        <w:t>SCUOLA MEDIA BRA</w:t>
      </w:r>
      <w:r w:rsidR="00810754">
        <w:rPr>
          <w:rFonts w:ascii="Times New Roman" w:hAnsi="Times New Roman"/>
          <w:b/>
        </w:rPr>
        <w:t xml:space="preserve"> </w:t>
      </w:r>
    </w:p>
    <w:p w:rsidR="00432683" w:rsidRPr="005D30EE" w:rsidRDefault="00810754" w:rsidP="005072B2">
      <w:pPr>
        <w:jc w:val="center"/>
        <w:rPr>
          <w:rFonts w:ascii="Times New Roman" w:hAnsi="Times New Roman"/>
          <w:b/>
        </w:rPr>
      </w:pPr>
      <w:r>
        <w:rPr>
          <w:rFonts w:ascii="Times New Roman" w:hAnsi="Times New Roman"/>
          <w:b/>
        </w:rPr>
        <w:t xml:space="preserve"> ISTITUTO COMPRENSIVO BRA1</w:t>
      </w:r>
      <w:r w:rsidR="00323418">
        <w:rPr>
          <w:rFonts w:ascii="Times New Roman" w:hAnsi="Times New Roman"/>
          <w:b/>
        </w:rPr>
        <w:t xml:space="preserve"> / ISTITUTO COMPRENSIVO BRA 2</w:t>
      </w:r>
      <w:bookmarkStart w:id="0" w:name="_GoBack"/>
      <w:bookmarkEnd w:id="0"/>
    </w:p>
    <w:p w:rsidR="00432683" w:rsidRDefault="00432683" w:rsidP="009852FE">
      <w:pPr>
        <w:spacing w:after="0" w:line="240" w:lineRule="auto"/>
        <w:jc w:val="center"/>
        <w:rPr>
          <w:b/>
          <w:color w:val="548DD4"/>
        </w:rPr>
      </w:pPr>
      <w:r w:rsidRPr="00F34E17">
        <w:rPr>
          <w:b/>
          <w:color w:val="548DD4"/>
        </w:rPr>
        <w:t>OBBLIGO VACCINAZIONI</w:t>
      </w:r>
    </w:p>
    <w:p w:rsidR="00432683" w:rsidRPr="00F34E17" w:rsidRDefault="00432683" w:rsidP="009852FE">
      <w:pPr>
        <w:spacing w:after="0" w:line="240" w:lineRule="auto"/>
        <w:jc w:val="center"/>
        <w:rPr>
          <w:b/>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432683" w:rsidRPr="005528D2" w:rsidTr="005528D2">
        <w:tc>
          <w:tcPr>
            <w:tcW w:w="9778" w:type="dxa"/>
          </w:tcPr>
          <w:p w:rsidR="00432683" w:rsidRDefault="00432683" w:rsidP="005528D2">
            <w:pPr>
              <w:autoSpaceDE w:val="0"/>
              <w:autoSpaceDN w:val="0"/>
              <w:adjustRightInd w:val="0"/>
              <w:spacing w:after="0" w:line="240" w:lineRule="auto"/>
              <w:jc w:val="both"/>
            </w:pPr>
            <w:r w:rsidRPr="00232843">
              <w:t xml:space="preserve">La legge n. 119 del 31 luglio 2017 che ha convertito con modificazioni il decreto-legge 7 giugno 2017, n. 73, </w:t>
            </w:r>
            <w:r w:rsidRPr="00232843">
              <w:rPr>
                <w:rFonts w:cs="Arial"/>
                <w:color w:val="222222"/>
              </w:rPr>
              <w:t>per contrastare il progressivo calo delle coperture vaccinali</w:t>
            </w:r>
            <w:r w:rsidR="00810754">
              <w:rPr>
                <w:rFonts w:cs="Arial"/>
                <w:color w:val="222222"/>
              </w:rPr>
              <w:t>,</w:t>
            </w:r>
            <w:r w:rsidRPr="00232843">
              <w:rPr>
                <w:rFonts w:cs="Arial"/>
                <w:color w:val="222222"/>
              </w:rPr>
              <w:t xml:space="preserve"> </w:t>
            </w:r>
            <w:r w:rsidRPr="00232843">
              <w:t xml:space="preserve">ha esteso a </w:t>
            </w:r>
            <w:r w:rsidRPr="00232843">
              <w:rPr>
                <w:b/>
              </w:rPr>
              <w:t>dieci</w:t>
            </w:r>
            <w:r w:rsidRPr="00810754">
              <w:t xml:space="preserve"> le</w:t>
            </w:r>
            <w:r w:rsidRPr="00232843">
              <w:rPr>
                <w:b/>
              </w:rPr>
              <w:t xml:space="preserve"> </w:t>
            </w:r>
            <w:r w:rsidRPr="00232843">
              <w:t>vaccinazioni obbligatorie e gratuite per i minori di età compresa tra zero e sedici anni,</w:t>
            </w:r>
            <w:r w:rsidR="00810754">
              <w:t xml:space="preserve"> come da elenco sotto riportato.</w:t>
            </w:r>
          </w:p>
          <w:p w:rsidR="00810754" w:rsidRDefault="00810754" w:rsidP="005528D2">
            <w:pPr>
              <w:autoSpaceDE w:val="0"/>
              <w:autoSpaceDN w:val="0"/>
              <w:adjustRightInd w:val="0"/>
              <w:spacing w:after="0" w:line="240" w:lineRule="auto"/>
              <w:jc w:val="both"/>
            </w:pPr>
          </w:p>
          <w:p w:rsidR="00810754" w:rsidRPr="00810754" w:rsidRDefault="00810754" w:rsidP="005528D2">
            <w:pPr>
              <w:autoSpaceDE w:val="0"/>
              <w:autoSpaceDN w:val="0"/>
              <w:adjustRightInd w:val="0"/>
              <w:spacing w:after="0" w:line="240" w:lineRule="auto"/>
              <w:jc w:val="both"/>
              <w:rPr>
                <w:i/>
              </w:rPr>
            </w:pPr>
            <w:r>
              <w:rPr>
                <w:i/>
              </w:rPr>
              <w:t xml:space="preserve">      Vaccinazioni obbligatorie:</w:t>
            </w:r>
          </w:p>
          <w:p w:rsidR="00432683" w:rsidRPr="00810754" w:rsidRDefault="00432683" w:rsidP="005528D2">
            <w:pPr>
              <w:autoSpaceDE w:val="0"/>
              <w:autoSpaceDN w:val="0"/>
              <w:adjustRightInd w:val="0"/>
              <w:spacing w:after="0" w:line="240" w:lineRule="auto"/>
              <w:rPr>
                <w:sz w:val="8"/>
                <w:szCs w:val="8"/>
              </w:rPr>
            </w:pP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Anti-poliomielitica;</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Anti-difterica</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Anti-tetanica</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Anti-epatite B</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Anti-pertosse</w:t>
            </w:r>
          </w:p>
          <w:p w:rsidR="00432683" w:rsidRPr="00232843" w:rsidRDefault="00432683" w:rsidP="005528D2">
            <w:pPr>
              <w:pStyle w:val="Paragrafoelenco"/>
              <w:numPr>
                <w:ilvl w:val="0"/>
                <w:numId w:val="3"/>
              </w:numPr>
              <w:autoSpaceDE w:val="0"/>
              <w:autoSpaceDN w:val="0"/>
              <w:adjustRightInd w:val="0"/>
              <w:spacing w:after="0" w:line="240" w:lineRule="auto"/>
              <w:rPr>
                <w:i/>
                <w:iCs/>
              </w:rPr>
            </w:pPr>
            <w:r w:rsidRPr="00232843">
              <w:rPr>
                <w:i/>
                <w:iCs/>
              </w:rPr>
              <w:t>Anti-</w:t>
            </w:r>
            <w:proofErr w:type="spellStart"/>
            <w:r w:rsidRPr="00232843">
              <w:rPr>
                <w:i/>
                <w:iCs/>
              </w:rPr>
              <w:t>Haemophilus</w:t>
            </w:r>
            <w:proofErr w:type="spellEnd"/>
            <w:r w:rsidRPr="00232843">
              <w:rPr>
                <w:i/>
                <w:iCs/>
              </w:rPr>
              <w:t xml:space="preserve"> </w:t>
            </w:r>
            <w:proofErr w:type="spellStart"/>
            <w:r w:rsidRPr="00232843">
              <w:rPr>
                <w:i/>
                <w:iCs/>
              </w:rPr>
              <w:t>in</w:t>
            </w:r>
            <w:r w:rsidR="00126A0E">
              <w:rPr>
                <w:i/>
                <w:iCs/>
              </w:rPr>
              <w:t>fl</w:t>
            </w:r>
            <w:r w:rsidRPr="00232843">
              <w:rPr>
                <w:i/>
                <w:iCs/>
              </w:rPr>
              <w:t>uenzae</w:t>
            </w:r>
            <w:proofErr w:type="spellEnd"/>
            <w:r w:rsidRPr="00232843">
              <w:rPr>
                <w:i/>
                <w:iCs/>
              </w:rPr>
              <w:t xml:space="preserve"> tipo B</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Anti-morbillo</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Anti-rosolia</w:t>
            </w:r>
          </w:p>
          <w:p w:rsidR="00432683" w:rsidRPr="00232843" w:rsidRDefault="00432683" w:rsidP="005528D2">
            <w:pPr>
              <w:pStyle w:val="Paragrafoelenco"/>
              <w:numPr>
                <w:ilvl w:val="0"/>
                <w:numId w:val="3"/>
              </w:numPr>
              <w:autoSpaceDE w:val="0"/>
              <w:autoSpaceDN w:val="0"/>
              <w:adjustRightInd w:val="0"/>
              <w:spacing w:after="0" w:line="240" w:lineRule="auto"/>
            </w:pPr>
            <w:r w:rsidRPr="00232843">
              <w:t>Anti-parotite</w:t>
            </w:r>
          </w:p>
          <w:p w:rsidR="00432683" w:rsidRPr="00232843" w:rsidRDefault="00432683" w:rsidP="005528D2">
            <w:pPr>
              <w:pStyle w:val="Paragrafoelenco"/>
              <w:numPr>
                <w:ilvl w:val="0"/>
                <w:numId w:val="3"/>
              </w:numPr>
              <w:spacing w:after="0" w:line="240" w:lineRule="auto"/>
            </w:pPr>
            <w:r w:rsidRPr="00232843">
              <w:t>Anti-varicella</w:t>
            </w:r>
          </w:p>
          <w:p w:rsidR="00432683" w:rsidRPr="00232843" w:rsidRDefault="00432683" w:rsidP="005528D2">
            <w:pPr>
              <w:autoSpaceDE w:val="0"/>
              <w:autoSpaceDN w:val="0"/>
              <w:adjustRightInd w:val="0"/>
              <w:spacing w:after="0" w:line="240" w:lineRule="auto"/>
              <w:jc w:val="both"/>
              <w:rPr>
                <w:b/>
                <w:sz w:val="16"/>
                <w:szCs w:val="16"/>
              </w:rPr>
            </w:pPr>
          </w:p>
          <w:p w:rsidR="00432683" w:rsidRPr="00232843" w:rsidRDefault="00432683" w:rsidP="005528D2">
            <w:pPr>
              <w:autoSpaceDE w:val="0"/>
              <w:autoSpaceDN w:val="0"/>
              <w:adjustRightInd w:val="0"/>
              <w:spacing w:after="0" w:line="240" w:lineRule="auto"/>
              <w:jc w:val="both"/>
              <w:rPr>
                <w:b/>
              </w:rPr>
            </w:pPr>
            <w:r w:rsidRPr="00232843">
              <w:rPr>
                <w:b/>
              </w:rPr>
              <w:t xml:space="preserve">All'obbligo si adempie secondo le indicazioni contenute nel calendario vaccinale nazionale reperibile sul sito istituzionale del Ministero della Salute, al link: </w:t>
            </w:r>
            <w:hyperlink r:id="rId6" w:history="1">
              <w:r w:rsidRPr="00232843">
                <w:rPr>
                  <w:rStyle w:val="Collegamentoipertestuale"/>
                  <w:b/>
                </w:rPr>
                <w:t>www.salute.gov.it/vaccini</w:t>
              </w:r>
            </w:hyperlink>
            <w:r w:rsidRPr="00232843">
              <w:t xml:space="preserve"> </w:t>
            </w:r>
            <w:r w:rsidRPr="00232843">
              <w:rPr>
                <w:b/>
              </w:rPr>
              <w:t xml:space="preserve">oppure sul sito istituzionale dell’ASL CN2, al link </w:t>
            </w:r>
            <w:hyperlink r:id="rId7" w:history="1">
              <w:r w:rsidRPr="00232843">
                <w:rPr>
                  <w:rStyle w:val="Collegamentoipertestuale"/>
                  <w:b/>
                </w:rPr>
                <w:t>http://www.aslcn2.it/prevenzione/servizio-vaccinazioni-profilassi-malattie-infettive/vaccinazioni-nuove-disposizioni/</w:t>
              </w:r>
            </w:hyperlink>
          </w:p>
          <w:p w:rsidR="00432683" w:rsidRPr="005528D2" w:rsidRDefault="00432683" w:rsidP="005528D2">
            <w:pPr>
              <w:autoSpaceDE w:val="0"/>
              <w:autoSpaceDN w:val="0"/>
              <w:adjustRightInd w:val="0"/>
              <w:spacing w:after="0" w:line="240" w:lineRule="auto"/>
              <w:jc w:val="both"/>
            </w:pPr>
            <w:r w:rsidRPr="00232843">
              <w:t>dove</w:t>
            </w:r>
            <w:r w:rsidRPr="00232843">
              <w:rPr>
                <w:b/>
              </w:rPr>
              <w:t xml:space="preserve"> </w:t>
            </w:r>
            <w:r w:rsidRPr="00232843">
              <w:rPr>
                <w:rFonts w:cs="Arial"/>
                <w:color w:val="222222"/>
              </w:rPr>
              <w:t>sono riportate anche le tabelle con le vaccinazioni rese obbligatorie a seconda della fascia d’età. Sono tabelle utili per i genitori, che in questo modo possono controllare se il proprio figlio è in regola. A tal proposito l’ASL CN2 sottolinea che la </w:t>
            </w:r>
            <w:r w:rsidRPr="00232843">
              <w:rPr>
                <w:rFonts w:cs="Arial"/>
                <w:b/>
                <w:bCs/>
                <w:color w:val="222222"/>
              </w:rPr>
              <w:t>vaccinazione contro la varicella è stata resa obbligatoria esclusivamente per i nati a partire dal 2017 e pertanto coinvolgerà soltanto i bambini che saranno inseriti al nido a partire dall’autunno 2018.</w:t>
            </w:r>
          </w:p>
        </w:tc>
      </w:tr>
    </w:tbl>
    <w:p w:rsidR="00432683" w:rsidRPr="005072B2" w:rsidRDefault="00432683" w:rsidP="009852FE">
      <w:pPr>
        <w:autoSpaceDE w:val="0"/>
        <w:autoSpaceDN w:val="0"/>
        <w:adjustRightInd w:val="0"/>
        <w:spacing w:after="0" w:line="240" w:lineRule="auto"/>
        <w:rPr>
          <w:rFonts w:ascii="Times New Roman" w:hAnsi="Times New Roman"/>
          <w:b/>
          <w:color w:val="548DD4"/>
          <w:sz w:val="16"/>
          <w:szCs w:val="16"/>
        </w:rPr>
      </w:pPr>
    </w:p>
    <w:p w:rsidR="00432683" w:rsidRDefault="00432683" w:rsidP="009852FE">
      <w:pPr>
        <w:autoSpaceDE w:val="0"/>
        <w:autoSpaceDN w:val="0"/>
        <w:adjustRightInd w:val="0"/>
        <w:spacing w:after="0" w:line="240" w:lineRule="auto"/>
        <w:ind w:left="360"/>
        <w:jc w:val="center"/>
        <w:rPr>
          <w:b/>
          <w:color w:val="548DD4"/>
        </w:rPr>
      </w:pPr>
      <w:r w:rsidRPr="00F34E17">
        <w:rPr>
          <w:b/>
          <w:color w:val="548DD4"/>
        </w:rPr>
        <w:t>COSA DEVONO FARE LE FAMIGLIE</w:t>
      </w:r>
    </w:p>
    <w:p w:rsidR="00432683" w:rsidRPr="00F34E17" w:rsidRDefault="00432683" w:rsidP="009852FE">
      <w:pPr>
        <w:autoSpaceDE w:val="0"/>
        <w:autoSpaceDN w:val="0"/>
        <w:adjustRightInd w:val="0"/>
        <w:spacing w:after="0" w:line="240" w:lineRule="auto"/>
        <w:ind w:left="360"/>
        <w:jc w:val="center"/>
        <w:rPr>
          <w:b/>
          <w:color w:val="548DD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32683" w:rsidRPr="005528D2" w:rsidTr="005528D2">
        <w:tc>
          <w:tcPr>
            <w:tcW w:w="9888" w:type="dxa"/>
          </w:tcPr>
          <w:p w:rsidR="00432683" w:rsidRPr="0002132A" w:rsidRDefault="00432683" w:rsidP="007B3779">
            <w:pPr>
              <w:shd w:val="clear" w:color="auto" w:fill="FFFFFF"/>
              <w:jc w:val="both"/>
              <w:rPr>
                <w:rFonts w:cs="Arial"/>
                <w:color w:val="222222"/>
                <w:sz w:val="15"/>
                <w:szCs w:val="15"/>
              </w:rPr>
            </w:pPr>
            <w:r w:rsidRPr="0002132A">
              <w:rPr>
                <w:rFonts w:cs="Arial"/>
                <w:color w:val="222222"/>
              </w:rPr>
              <w:t>Per l’anno scolastico in corso il DL prevede che i dirigenti scolastici delle scuole pubbliche e private richiedano ai genitori o ai tutori:</w:t>
            </w:r>
          </w:p>
          <w:p w:rsidR="00432683" w:rsidRPr="0002132A" w:rsidRDefault="00432683" w:rsidP="007B3779">
            <w:pPr>
              <w:shd w:val="clear" w:color="auto" w:fill="FFFFFF"/>
              <w:ind w:left="720"/>
              <w:jc w:val="both"/>
              <w:rPr>
                <w:rFonts w:cs="Arial"/>
                <w:color w:val="222222"/>
              </w:rPr>
            </w:pPr>
            <w:r w:rsidRPr="0002132A">
              <w:rPr>
                <w:rFonts w:cs="Arial"/>
                <w:color w:val="222222"/>
              </w:rPr>
              <w:t>a)</w:t>
            </w:r>
            <w:r w:rsidRPr="0002132A">
              <w:rPr>
                <w:rFonts w:cs="Arial"/>
                <w:color w:val="222222"/>
                <w:sz w:val="15"/>
                <w:szCs w:val="15"/>
              </w:rPr>
              <w:t>     </w:t>
            </w:r>
            <w:r w:rsidRPr="0002132A">
              <w:rPr>
                <w:rFonts w:cs="Arial"/>
                <w:color w:val="222222"/>
              </w:rPr>
              <w:t>la presentazione di idonea documentazione comprovante l’effettuazione delle vaccinazioni obbligatorie previste dal decreto legge; oppure</w:t>
            </w:r>
          </w:p>
          <w:p w:rsidR="00432683" w:rsidRPr="0002132A" w:rsidRDefault="00432683" w:rsidP="007B3779">
            <w:pPr>
              <w:shd w:val="clear" w:color="auto" w:fill="FFFFFF"/>
              <w:ind w:left="720"/>
              <w:jc w:val="both"/>
              <w:rPr>
                <w:rFonts w:cs="Arial"/>
                <w:color w:val="222222"/>
              </w:rPr>
            </w:pPr>
            <w:r w:rsidRPr="0002132A">
              <w:rPr>
                <w:rFonts w:cs="Arial"/>
                <w:color w:val="222222"/>
              </w:rPr>
              <w:t>b)     idonea documentazione comprovante l’esonero, l’omissione o il differimento (per queste situazioni particolari occorre rivolgersi al medico curante o al pediatra</w:t>
            </w:r>
            <w:r w:rsidR="00810754">
              <w:rPr>
                <w:rFonts w:cs="Arial"/>
                <w:color w:val="222222"/>
              </w:rPr>
              <w:t>)</w:t>
            </w:r>
            <w:r w:rsidRPr="0002132A">
              <w:rPr>
                <w:rFonts w:cs="Arial"/>
                <w:color w:val="222222"/>
              </w:rPr>
              <w:t>; oppure</w:t>
            </w:r>
          </w:p>
          <w:p w:rsidR="00432683" w:rsidRPr="0002132A" w:rsidRDefault="00432683" w:rsidP="007B3779">
            <w:pPr>
              <w:shd w:val="clear" w:color="auto" w:fill="FFFFFF"/>
              <w:ind w:left="720"/>
              <w:jc w:val="both"/>
              <w:rPr>
                <w:rFonts w:cs="Arial"/>
                <w:color w:val="222222"/>
              </w:rPr>
            </w:pPr>
            <w:r w:rsidRPr="0002132A">
              <w:rPr>
                <w:rFonts w:cs="Arial"/>
                <w:color w:val="222222"/>
              </w:rPr>
              <w:t>c)      copia della prenotazione dell’appuntam</w:t>
            </w:r>
            <w:r w:rsidR="00810754">
              <w:rPr>
                <w:rFonts w:cs="Arial"/>
                <w:color w:val="222222"/>
              </w:rPr>
              <w:t>ento presso l’ASL.</w:t>
            </w:r>
          </w:p>
          <w:p w:rsidR="00432683" w:rsidRPr="0002132A" w:rsidRDefault="00432683" w:rsidP="007B3779">
            <w:pPr>
              <w:shd w:val="clear" w:color="auto" w:fill="FFFFFF"/>
              <w:jc w:val="both"/>
              <w:rPr>
                <w:rFonts w:cs="Arial"/>
                <w:color w:val="222222"/>
                <w:sz w:val="15"/>
                <w:szCs w:val="15"/>
              </w:rPr>
            </w:pPr>
            <w:r w:rsidRPr="0002132A">
              <w:rPr>
                <w:rFonts w:cs="Arial"/>
                <w:color w:val="222222"/>
              </w:rPr>
              <w:t> Per la presentazione alle istituzioni scolastiche, da parte dei genitori, della documentazione dimostrante lo stato vaccinale dei minori, </w:t>
            </w:r>
            <w:smartTag w:uri="urn:schemas-microsoft-com:office:smarttags" w:element="PersonName">
              <w:smartTagPr>
                <w:attr w:name="ProductID" w:val="la Direzione Sanità"/>
              </w:smartTagPr>
              <w:r w:rsidRPr="0002132A">
                <w:rPr>
                  <w:rFonts w:cs="Arial"/>
                  <w:color w:val="222222"/>
                </w:rPr>
                <w:t>la Direzione Sanità</w:t>
              </w:r>
            </w:smartTag>
            <w:r w:rsidRPr="0002132A">
              <w:rPr>
                <w:rFonts w:cs="Arial"/>
                <w:color w:val="222222"/>
              </w:rPr>
              <w:t xml:space="preserve"> della Regione Piemonte ha fornito </w:t>
            </w:r>
            <w:r w:rsidRPr="0002132A">
              <w:rPr>
                <w:rFonts w:cs="Arial"/>
                <w:b/>
                <w:bCs/>
                <w:color w:val="222222"/>
              </w:rPr>
              <w:t>alcune indicazioni procedurali al fine di ridurre al minimo i disagi delle famiglie</w:t>
            </w:r>
            <w:r w:rsidRPr="0002132A">
              <w:rPr>
                <w:rFonts w:cs="Arial"/>
                <w:color w:val="222222"/>
              </w:rPr>
              <w:t>.</w:t>
            </w:r>
          </w:p>
          <w:p w:rsidR="00432683" w:rsidRPr="0002132A" w:rsidRDefault="00432683" w:rsidP="007B3779">
            <w:pPr>
              <w:shd w:val="clear" w:color="auto" w:fill="FFFFFF"/>
              <w:jc w:val="both"/>
              <w:rPr>
                <w:rFonts w:cs="Arial"/>
                <w:color w:val="222222"/>
              </w:rPr>
            </w:pPr>
            <w:r w:rsidRPr="0002132A">
              <w:rPr>
                <w:rFonts w:cs="Arial"/>
                <w:color w:val="222222"/>
              </w:rPr>
              <w:t> In sintesi:</w:t>
            </w:r>
          </w:p>
          <w:p w:rsidR="00432683" w:rsidRPr="0002132A" w:rsidRDefault="00432683" w:rsidP="007B3779">
            <w:pPr>
              <w:pStyle w:val="m5863448938819188872listparagraph"/>
              <w:shd w:val="clear" w:color="auto" w:fill="FFFFFF"/>
              <w:jc w:val="both"/>
              <w:rPr>
                <w:rFonts w:ascii="Calibri" w:hAnsi="Calibri" w:cs="Arial"/>
                <w:color w:val="222222"/>
                <w:sz w:val="22"/>
                <w:szCs w:val="22"/>
              </w:rPr>
            </w:pPr>
            <w:r w:rsidRPr="0002132A">
              <w:rPr>
                <w:rFonts w:ascii="Calibri" w:hAnsi="Calibri" w:cs="Arial"/>
                <w:color w:val="222222"/>
                <w:sz w:val="22"/>
                <w:szCs w:val="22"/>
              </w:rPr>
              <w:t>1.</w:t>
            </w:r>
            <w:r w:rsidRPr="0002132A">
              <w:rPr>
                <w:rFonts w:ascii="Calibri" w:hAnsi="Calibri"/>
                <w:color w:val="222222"/>
                <w:sz w:val="22"/>
                <w:szCs w:val="22"/>
              </w:rPr>
              <w:t>      </w:t>
            </w:r>
            <w:r w:rsidRPr="0002132A">
              <w:rPr>
                <w:rFonts w:ascii="Calibri" w:hAnsi="Calibri" w:cs="Arial"/>
                <w:b/>
                <w:bCs/>
                <w:color w:val="222222"/>
                <w:sz w:val="22"/>
                <w:szCs w:val="22"/>
              </w:rPr>
              <w:t>Ai genitori dei minori non in regola</w:t>
            </w:r>
            <w:r w:rsidRPr="0002132A">
              <w:rPr>
                <w:rFonts w:ascii="Calibri" w:hAnsi="Calibri" w:cs="Arial"/>
                <w:color w:val="222222"/>
                <w:sz w:val="22"/>
                <w:szCs w:val="22"/>
              </w:rPr>
              <w:t> con le vaccinazioni l’ASL ha spedito una lettera d’invito (in duplice copia), che contiene data e ora della convocazione per la seduta di vaccinazione. La seconda copia della lettera contiene anche un’attestazione di volontà di aderire all’invito della ASL, che dovrà essere sottoscritta dai genitori o tutori dei minori invitati e consegnata alle scuole;</w:t>
            </w:r>
          </w:p>
          <w:p w:rsidR="00432683" w:rsidRPr="0002132A" w:rsidRDefault="00432683" w:rsidP="007B3779">
            <w:pPr>
              <w:pStyle w:val="m5863448938819188872listparagraph"/>
              <w:shd w:val="clear" w:color="auto" w:fill="FFFFFF"/>
              <w:jc w:val="both"/>
              <w:rPr>
                <w:rFonts w:ascii="Calibri" w:hAnsi="Calibri" w:cs="Arial"/>
                <w:color w:val="222222"/>
                <w:sz w:val="22"/>
                <w:szCs w:val="22"/>
              </w:rPr>
            </w:pPr>
            <w:r w:rsidRPr="0002132A">
              <w:rPr>
                <w:rFonts w:ascii="Calibri" w:hAnsi="Calibri" w:cs="Arial"/>
                <w:color w:val="222222"/>
                <w:sz w:val="22"/>
                <w:szCs w:val="22"/>
              </w:rPr>
              <w:t>2.</w:t>
            </w:r>
            <w:r w:rsidRPr="0002132A">
              <w:rPr>
                <w:rFonts w:ascii="Calibri" w:hAnsi="Calibri"/>
                <w:color w:val="222222"/>
                <w:sz w:val="22"/>
                <w:szCs w:val="22"/>
              </w:rPr>
              <w:t>      </w:t>
            </w:r>
            <w:r w:rsidRPr="0002132A">
              <w:rPr>
                <w:rFonts w:ascii="Calibri" w:hAnsi="Calibri" w:cs="Arial"/>
                <w:b/>
                <w:bCs/>
                <w:color w:val="222222"/>
                <w:sz w:val="22"/>
                <w:szCs w:val="22"/>
              </w:rPr>
              <w:t>Le famiglie che, entro il 31 agosto 2017, non riceveranno alcuna comunicazione</w:t>
            </w:r>
            <w:r w:rsidRPr="0002132A">
              <w:rPr>
                <w:rFonts w:ascii="Calibri" w:hAnsi="Calibri" w:cs="Arial"/>
                <w:color w:val="222222"/>
                <w:sz w:val="22"/>
                <w:szCs w:val="22"/>
              </w:rPr>
              <w:t xml:space="preserve"> da parte della ASL, dovranno compilare e firmare un’autocertificazione in cui si dichiara che il minore è in regola con le </w:t>
            </w:r>
            <w:r w:rsidRPr="0002132A">
              <w:rPr>
                <w:rFonts w:ascii="Calibri" w:hAnsi="Calibri" w:cs="Arial"/>
                <w:color w:val="222222"/>
                <w:sz w:val="22"/>
                <w:szCs w:val="22"/>
              </w:rPr>
              <w:lastRenderedPageBreak/>
              <w:t xml:space="preserve">vaccinazioni e consegnarla alle scuole. Il modello di autocertificazione </w:t>
            </w:r>
            <w:r w:rsidR="00126A0E">
              <w:rPr>
                <w:rFonts w:ascii="Calibri" w:hAnsi="Calibri" w:cs="Arial"/>
                <w:color w:val="222222"/>
                <w:sz w:val="22"/>
                <w:szCs w:val="22"/>
              </w:rPr>
              <w:t xml:space="preserve">è allegato al presente avviso, </w:t>
            </w:r>
            <w:r w:rsidRPr="0002132A">
              <w:rPr>
                <w:rFonts w:ascii="Calibri" w:hAnsi="Calibri" w:cs="Arial"/>
                <w:color w:val="222222"/>
                <w:sz w:val="22"/>
                <w:szCs w:val="22"/>
              </w:rPr>
              <w:t>può essere scaricato dal sito internet della Region</w:t>
            </w:r>
            <w:r w:rsidR="00126A0E">
              <w:rPr>
                <w:rFonts w:ascii="Calibri" w:hAnsi="Calibri" w:cs="Arial"/>
                <w:color w:val="222222"/>
                <w:sz w:val="22"/>
                <w:szCs w:val="22"/>
              </w:rPr>
              <w:t>e Piemonte o dal sito dell’ASL CN2</w:t>
            </w:r>
            <w:r w:rsidRPr="0002132A">
              <w:rPr>
                <w:rFonts w:ascii="Calibri" w:hAnsi="Calibri" w:cs="Arial"/>
                <w:color w:val="222222"/>
                <w:sz w:val="22"/>
                <w:szCs w:val="22"/>
              </w:rPr>
              <w:t xml:space="preserve"> (</w:t>
            </w:r>
            <w:hyperlink r:id="rId8" w:tgtFrame="_blank" w:history="1">
              <w:r w:rsidRPr="0002132A">
                <w:rPr>
                  <w:rStyle w:val="Collegamentoipertestuale"/>
                  <w:rFonts w:ascii="Calibri" w:hAnsi="Calibri" w:cs="Arial"/>
                  <w:color w:val="1155CC"/>
                  <w:sz w:val="22"/>
                  <w:szCs w:val="22"/>
                </w:rPr>
                <w:t>http://www.aslcn2.it/prevenzione/servizio-vaccinazioni-profilassi-malattie-infettive/vaccinazioni-nuove-disposizioni</w:t>
              </w:r>
            </w:hyperlink>
            <w:r w:rsidRPr="0002132A">
              <w:rPr>
                <w:rFonts w:ascii="Calibri" w:hAnsi="Calibri" w:cs="Arial"/>
                <w:color w:val="222222"/>
                <w:sz w:val="22"/>
                <w:szCs w:val="22"/>
              </w:rPr>
              <w:t> )</w:t>
            </w:r>
          </w:p>
          <w:p w:rsidR="00432683" w:rsidRPr="000523EB" w:rsidRDefault="00432683" w:rsidP="005528D2">
            <w:pPr>
              <w:autoSpaceDE w:val="0"/>
              <w:autoSpaceDN w:val="0"/>
              <w:adjustRightInd w:val="0"/>
              <w:spacing w:after="0" w:line="240" w:lineRule="auto"/>
              <w:jc w:val="both"/>
            </w:pPr>
            <w:r w:rsidRPr="000523EB">
              <w:rPr>
                <w:b/>
              </w:rPr>
              <w:t>In questo modo non è necessario richiedere alcun certificato agli ambulatori del servizio vaccinazioni</w:t>
            </w:r>
            <w:r w:rsidRPr="000523EB">
              <w:t>.</w:t>
            </w:r>
          </w:p>
          <w:p w:rsidR="00432683" w:rsidRPr="000523EB" w:rsidRDefault="00432683" w:rsidP="005528D2">
            <w:pPr>
              <w:autoSpaceDE w:val="0"/>
              <w:autoSpaceDN w:val="0"/>
              <w:adjustRightInd w:val="0"/>
              <w:spacing w:after="0" w:line="240" w:lineRule="auto"/>
              <w:jc w:val="both"/>
              <w:rPr>
                <w:sz w:val="16"/>
                <w:szCs w:val="16"/>
                <w:highlight w:val="yellow"/>
              </w:rPr>
            </w:pPr>
          </w:p>
          <w:p w:rsidR="00432683" w:rsidRPr="000523EB" w:rsidRDefault="00432683" w:rsidP="005528D2">
            <w:pPr>
              <w:autoSpaceDE w:val="0"/>
              <w:autoSpaceDN w:val="0"/>
              <w:adjustRightInd w:val="0"/>
              <w:spacing w:after="0" w:line="240" w:lineRule="auto"/>
              <w:jc w:val="both"/>
              <w:rPr>
                <w:b/>
              </w:rPr>
            </w:pPr>
            <w:r w:rsidRPr="000523EB">
              <w:rPr>
                <w:b/>
              </w:rPr>
              <w:t>La documentazione potrà essere presentata direttamente a scuola e sottoscritta davanti all’impiegato addetto oppure inviata via mail con scansione accompagnata da copia del documento di identità del dichiarante</w:t>
            </w:r>
            <w:r w:rsidR="000523EB">
              <w:rPr>
                <w:b/>
              </w:rPr>
              <w:t>.</w:t>
            </w:r>
          </w:p>
          <w:p w:rsidR="00432683" w:rsidRPr="005528D2" w:rsidRDefault="00432683" w:rsidP="00E1039D">
            <w:pPr>
              <w:pStyle w:val="Paragrafoelenco"/>
              <w:autoSpaceDE w:val="0"/>
              <w:autoSpaceDN w:val="0"/>
              <w:adjustRightInd w:val="0"/>
              <w:spacing w:after="0" w:line="240" w:lineRule="auto"/>
              <w:ind w:left="0"/>
              <w:rPr>
                <w:rFonts w:ascii="Times New Roman" w:hAnsi="Times New Roman"/>
                <w:b/>
                <w:color w:val="548DD4"/>
                <w:sz w:val="24"/>
                <w:szCs w:val="24"/>
              </w:rPr>
            </w:pPr>
          </w:p>
        </w:tc>
      </w:tr>
    </w:tbl>
    <w:p w:rsidR="00432683" w:rsidRPr="005072B2" w:rsidRDefault="00432683" w:rsidP="009852FE">
      <w:pPr>
        <w:autoSpaceDE w:val="0"/>
        <w:autoSpaceDN w:val="0"/>
        <w:adjustRightInd w:val="0"/>
        <w:spacing w:after="0" w:line="240" w:lineRule="auto"/>
        <w:ind w:left="360"/>
        <w:jc w:val="center"/>
        <w:rPr>
          <w:rFonts w:ascii="Times New Roman" w:hAnsi="Times New Roman"/>
          <w:b/>
          <w:color w:val="548DD4"/>
          <w:sz w:val="16"/>
          <w:szCs w:val="16"/>
        </w:rPr>
      </w:pPr>
    </w:p>
    <w:p w:rsidR="00432683" w:rsidRDefault="00432683" w:rsidP="009852FE">
      <w:pPr>
        <w:autoSpaceDE w:val="0"/>
        <w:autoSpaceDN w:val="0"/>
        <w:adjustRightInd w:val="0"/>
        <w:spacing w:after="0" w:line="240" w:lineRule="auto"/>
        <w:ind w:left="360"/>
        <w:jc w:val="center"/>
        <w:rPr>
          <w:b/>
          <w:color w:val="548DD4"/>
        </w:rPr>
      </w:pPr>
      <w:r w:rsidRPr="00F34E17">
        <w:rPr>
          <w:b/>
          <w:color w:val="548DD4"/>
        </w:rPr>
        <w:t xml:space="preserve">TERMINI PER </w:t>
      </w:r>
      <w:smartTag w:uri="urn:schemas-microsoft-com:office:smarttags" w:element="PersonName">
        <w:smartTagPr>
          <w:attr w:name="ProductID" w:val="LA PRESENTAZIONE DELLA"/>
        </w:smartTagPr>
        <w:r w:rsidRPr="00F34E17">
          <w:rPr>
            <w:b/>
            <w:color w:val="548DD4"/>
          </w:rPr>
          <w:t>LA PRESENTAZIONE DELLA</w:t>
        </w:r>
      </w:smartTag>
      <w:r w:rsidRPr="00F34E17">
        <w:rPr>
          <w:b/>
          <w:color w:val="548DD4"/>
        </w:rPr>
        <w:t xml:space="preserve"> DOCUMENTAZIONE</w:t>
      </w:r>
    </w:p>
    <w:p w:rsidR="00432683" w:rsidRPr="00F34E17" w:rsidRDefault="00432683" w:rsidP="009852FE">
      <w:pPr>
        <w:autoSpaceDE w:val="0"/>
        <w:autoSpaceDN w:val="0"/>
        <w:adjustRightInd w:val="0"/>
        <w:spacing w:after="0" w:line="240" w:lineRule="auto"/>
        <w:ind w:left="360"/>
        <w:jc w:val="center"/>
        <w:rPr>
          <w:b/>
          <w:color w:val="548DD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32683" w:rsidRPr="005528D2" w:rsidTr="005528D2">
        <w:tc>
          <w:tcPr>
            <w:tcW w:w="9888" w:type="dxa"/>
          </w:tcPr>
          <w:p w:rsidR="00432683" w:rsidRPr="005528D2" w:rsidRDefault="00432683" w:rsidP="005528D2">
            <w:pPr>
              <w:autoSpaceDE w:val="0"/>
              <w:autoSpaceDN w:val="0"/>
              <w:adjustRightInd w:val="0"/>
              <w:spacing w:after="0" w:line="240" w:lineRule="auto"/>
              <w:jc w:val="both"/>
              <w:rPr>
                <w:rFonts w:ascii="Times New Roman" w:hAnsi="Times New Roman"/>
              </w:rPr>
            </w:pPr>
          </w:p>
          <w:p w:rsidR="00432683" w:rsidRPr="00F34E17" w:rsidRDefault="00432683" w:rsidP="005528D2">
            <w:pPr>
              <w:autoSpaceDE w:val="0"/>
              <w:autoSpaceDN w:val="0"/>
              <w:adjustRightInd w:val="0"/>
              <w:spacing w:after="0" w:line="240" w:lineRule="auto"/>
              <w:jc w:val="both"/>
            </w:pPr>
            <w:r w:rsidRPr="00F34E17">
              <w:t>Per l'anno scolastico 2017-2018, la suddetta documentazione deve essere presentata alle Istituzioni scolastiche, ivi incluse quelle private non paritarie:</w:t>
            </w:r>
          </w:p>
          <w:p w:rsidR="00432683" w:rsidRPr="00F34E17" w:rsidRDefault="00432683" w:rsidP="005528D2">
            <w:pPr>
              <w:autoSpaceDE w:val="0"/>
              <w:autoSpaceDN w:val="0"/>
              <w:adjustRightInd w:val="0"/>
              <w:spacing w:after="0" w:line="240" w:lineRule="auto"/>
              <w:jc w:val="both"/>
            </w:pPr>
          </w:p>
          <w:p w:rsidR="00432683" w:rsidRPr="00F34E17" w:rsidRDefault="00432683" w:rsidP="005528D2">
            <w:pPr>
              <w:autoSpaceDE w:val="0"/>
              <w:autoSpaceDN w:val="0"/>
              <w:adjustRightInd w:val="0"/>
              <w:spacing w:after="0" w:line="240" w:lineRule="auto"/>
              <w:jc w:val="both"/>
            </w:pPr>
            <w:r w:rsidRPr="00F34E17">
              <w:t xml:space="preserve">- entro il </w:t>
            </w:r>
            <w:r w:rsidRPr="00F34E17">
              <w:rPr>
                <w:b/>
              </w:rPr>
              <w:t>10 settembre 2017</w:t>
            </w:r>
            <w:r w:rsidRPr="00F34E17">
              <w:t xml:space="preserve"> per le bambine e i bambini della </w:t>
            </w:r>
            <w:r w:rsidRPr="00F34E17">
              <w:rPr>
                <w:b/>
              </w:rPr>
              <w:t>scuola dell'infanzia</w:t>
            </w:r>
            <w:r w:rsidRPr="00F34E17">
              <w:t>;</w:t>
            </w:r>
          </w:p>
          <w:p w:rsidR="00432683" w:rsidRPr="00F34E17" w:rsidRDefault="00432683" w:rsidP="005528D2">
            <w:pPr>
              <w:autoSpaceDE w:val="0"/>
              <w:autoSpaceDN w:val="0"/>
              <w:adjustRightInd w:val="0"/>
              <w:spacing w:after="0" w:line="240" w:lineRule="auto"/>
              <w:jc w:val="both"/>
            </w:pPr>
          </w:p>
          <w:p w:rsidR="00870A56" w:rsidRDefault="00432683" w:rsidP="005528D2">
            <w:pPr>
              <w:autoSpaceDE w:val="0"/>
              <w:autoSpaceDN w:val="0"/>
              <w:adjustRightInd w:val="0"/>
              <w:spacing w:after="0" w:line="240" w:lineRule="auto"/>
              <w:jc w:val="both"/>
            </w:pPr>
            <w:r w:rsidRPr="00F34E17">
              <w:t xml:space="preserve">- entro il </w:t>
            </w:r>
            <w:r w:rsidRPr="00F34E17">
              <w:rPr>
                <w:b/>
              </w:rPr>
              <w:t>31 ottobre 2017</w:t>
            </w:r>
            <w:r w:rsidRPr="00F34E17">
              <w:t xml:space="preserve"> per </w:t>
            </w:r>
            <w:r w:rsidRPr="00F34E17">
              <w:rPr>
                <w:b/>
              </w:rPr>
              <w:t>tutti gli altri gradi di istruzione</w:t>
            </w:r>
            <w:r w:rsidR="00870A56">
              <w:t xml:space="preserve"> (Scuola primaria, Scuola media, biennio </w:t>
            </w:r>
          </w:p>
          <w:p w:rsidR="00432683" w:rsidRPr="00F34E17" w:rsidRDefault="00870A56" w:rsidP="005528D2">
            <w:pPr>
              <w:autoSpaceDE w:val="0"/>
              <w:autoSpaceDN w:val="0"/>
              <w:adjustRightInd w:val="0"/>
              <w:spacing w:after="0" w:line="240" w:lineRule="auto"/>
              <w:jc w:val="both"/>
            </w:pPr>
            <w:r>
              <w:t xml:space="preserve">   superiori)</w:t>
            </w:r>
          </w:p>
          <w:p w:rsidR="00432683" w:rsidRPr="00F34E17" w:rsidRDefault="00432683" w:rsidP="005528D2">
            <w:pPr>
              <w:autoSpaceDE w:val="0"/>
              <w:autoSpaceDN w:val="0"/>
              <w:adjustRightInd w:val="0"/>
              <w:spacing w:after="0" w:line="240" w:lineRule="auto"/>
              <w:jc w:val="both"/>
            </w:pPr>
          </w:p>
          <w:p w:rsidR="00432683" w:rsidRPr="00001EE0" w:rsidRDefault="00432683" w:rsidP="00E1039D">
            <w:pPr>
              <w:shd w:val="clear" w:color="auto" w:fill="FFFFFF"/>
              <w:jc w:val="both"/>
              <w:rPr>
                <w:rFonts w:cs="Arial"/>
                <w:color w:val="222222"/>
                <w:sz w:val="15"/>
                <w:szCs w:val="15"/>
              </w:rPr>
            </w:pPr>
            <w:r w:rsidRPr="00001EE0">
              <w:rPr>
                <w:rFonts w:cs="Arial"/>
                <w:bCs/>
                <w:color w:val="222222"/>
              </w:rPr>
              <w:t xml:space="preserve">In questa prima fase – salvo situazioni particolari di non </w:t>
            </w:r>
            <w:proofErr w:type="spellStart"/>
            <w:r w:rsidRPr="00001EE0">
              <w:rPr>
                <w:rFonts w:cs="Arial"/>
                <w:bCs/>
                <w:color w:val="222222"/>
              </w:rPr>
              <w:t>vaccinabilità</w:t>
            </w:r>
            <w:proofErr w:type="spellEnd"/>
            <w:r w:rsidRPr="00001EE0">
              <w:rPr>
                <w:rFonts w:cs="Arial"/>
                <w:bCs/>
                <w:color w:val="222222"/>
              </w:rPr>
              <w:t xml:space="preserve"> -  l’unica documentazione da </w:t>
            </w:r>
            <w:r w:rsidR="00870A56" w:rsidRPr="00001EE0">
              <w:rPr>
                <w:rFonts w:cs="Arial"/>
                <w:bCs/>
                <w:color w:val="222222"/>
              </w:rPr>
              <w:t xml:space="preserve">consegnare alla scuola </w:t>
            </w:r>
            <w:r w:rsidRPr="00001EE0">
              <w:rPr>
                <w:rFonts w:cs="Arial"/>
                <w:bCs/>
                <w:color w:val="222222"/>
              </w:rPr>
              <w:t>è l’autocertificazione (per coloro che sono in regola) oppure l’attestazione di volontà di aderire all’invito della ASL (per coloro che non sono in regola). Le modalità per l’acquisizione da parte delle scuole del certificato vero e proprio, contenente tutte le vaccinazioni effettuate, saranno stabilite dalla Regione in un secondo momento.</w:t>
            </w:r>
          </w:p>
          <w:p w:rsidR="00432683" w:rsidRPr="00F34E17" w:rsidRDefault="00432683" w:rsidP="00E1039D">
            <w:pPr>
              <w:shd w:val="clear" w:color="auto" w:fill="FFFFFF"/>
              <w:jc w:val="both"/>
              <w:rPr>
                <w:rFonts w:cs="Arial"/>
                <w:color w:val="222222"/>
                <w:sz w:val="15"/>
                <w:szCs w:val="15"/>
              </w:rPr>
            </w:pPr>
            <w:r w:rsidRPr="00F34E17">
              <w:rPr>
                <w:rFonts w:cs="Arial"/>
                <w:color w:val="222222"/>
              </w:rPr>
              <w:t> Le istituzioni scolastiche trasmetteranno all’ASL, </w:t>
            </w:r>
            <w:r w:rsidRPr="00F34E17">
              <w:rPr>
                <w:rFonts w:cs="Arial"/>
                <w:b/>
                <w:bCs/>
                <w:color w:val="222222"/>
              </w:rPr>
              <w:t>entro il 15 novembre</w:t>
            </w:r>
            <w:r w:rsidRPr="00F34E17">
              <w:rPr>
                <w:rFonts w:cs="Arial"/>
                <w:color w:val="222222"/>
              </w:rPr>
              <w:t>, copia di tutte le dichiarazioni ricevute per le opportune verifiche e la prosecuzione delle procedure previste a seconda dei casi.</w:t>
            </w:r>
          </w:p>
          <w:p w:rsidR="00432683" w:rsidRPr="00F34E17" w:rsidRDefault="00432683" w:rsidP="00E1039D">
            <w:pPr>
              <w:shd w:val="clear" w:color="auto" w:fill="FFFFFF"/>
              <w:jc w:val="both"/>
              <w:rPr>
                <w:rFonts w:cs="Arial"/>
                <w:color w:val="222222"/>
                <w:sz w:val="15"/>
                <w:szCs w:val="15"/>
              </w:rPr>
            </w:pPr>
            <w:r w:rsidRPr="00F34E17">
              <w:rPr>
                <w:rFonts w:cs="Arial"/>
                <w:color w:val="222222"/>
              </w:rPr>
              <w:t>Contestualmente, le stesse istituzioni comunicheranno all’ASL anche gli eventuali nominativi dei soggetti che non hanno prodotto alcuna documentazione e che, per le finalità del DL, dovranno essere considerati come non in regola con gli obblighi vaccinali.</w:t>
            </w:r>
          </w:p>
          <w:p w:rsidR="00432683" w:rsidRPr="00F34E17" w:rsidRDefault="00432683" w:rsidP="005528D2">
            <w:pPr>
              <w:autoSpaceDE w:val="0"/>
              <w:autoSpaceDN w:val="0"/>
              <w:adjustRightInd w:val="0"/>
              <w:spacing w:after="0" w:line="240" w:lineRule="auto"/>
              <w:jc w:val="both"/>
              <w:rPr>
                <w:b/>
              </w:rPr>
            </w:pPr>
            <w:r w:rsidRPr="00F34E17">
              <w:rPr>
                <w:b/>
              </w:rPr>
              <w:t>Dall'anno scolastico 2017-18 la presentazione della documentazione vaccinale entro il 10 settembre 2017 (art. 5, co. 1) costituisce requisito di accesso alle scuole dell'infanzia e alle sezioni primavera (art. 3 co. 3): i bambini non in regola, quindi, non potranno iniziare la frequenza della scuola dell’infanzia.</w:t>
            </w:r>
          </w:p>
          <w:p w:rsidR="00432683" w:rsidRPr="005528D2" w:rsidRDefault="00432683" w:rsidP="005528D2">
            <w:pPr>
              <w:autoSpaceDE w:val="0"/>
              <w:autoSpaceDN w:val="0"/>
              <w:adjustRightInd w:val="0"/>
              <w:spacing w:after="0" w:line="240" w:lineRule="auto"/>
              <w:jc w:val="both"/>
              <w:rPr>
                <w:rFonts w:ascii="Times New Roman" w:hAnsi="Times New Roman"/>
                <w:b/>
              </w:rPr>
            </w:pPr>
          </w:p>
        </w:tc>
      </w:tr>
    </w:tbl>
    <w:p w:rsidR="00432683" w:rsidRPr="005072B2" w:rsidRDefault="00432683" w:rsidP="009852FE">
      <w:pPr>
        <w:autoSpaceDE w:val="0"/>
        <w:autoSpaceDN w:val="0"/>
        <w:adjustRightInd w:val="0"/>
        <w:spacing w:after="0" w:line="240" w:lineRule="auto"/>
        <w:rPr>
          <w:rFonts w:ascii="Times New Roman" w:hAnsi="Times New Roman"/>
          <w:b/>
          <w:color w:val="548DD4"/>
          <w:sz w:val="16"/>
          <w:szCs w:val="16"/>
        </w:rPr>
      </w:pPr>
    </w:p>
    <w:p w:rsidR="00432683" w:rsidRDefault="00432683" w:rsidP="001A0397">
      <w:pPr>
        <w:autoSpaceDE w:val="0"/>
        <w:autoSpaceDN w:val="0"/>
        <w:adjustRightInd w:val="0"/>
        <w:spacing w:after="0" w:line="240" w:lineRule="auto"/>
        <w:jc w:val="center"/>
        <w:rPr>
          <w:b/>
          <w:color w:val="548DD4"/>
        </w:rPr>
      </w:pPr>
      <w:r w:rsidRPr="00F34E17">
        <w:rPr>
          <w:b/>
          <w:color w:val="548DD4"/>
        </w:rPr>
        <w:t>OPERATORI SCOLASTICI</w:t>
      </w:r>
    </w:p>
    <w:p w:rsidR="00432683" w:rsidRPr="00F34E17" w:rsidRDefault="00432683" w:rsidP="001A0397">
      <w:pPr>
        <w:autoSpaceDE w:val="0"/>
        <w:autoSpaceDN w:val="0"/>
        <w:adjustRightInd w:val="0"/>
        <w:spacing w:after="0" w:line="240" w:lineRule="auto"/>
        <w:jc w:val="center"/>
        <w:rPr>
          <w:b/>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432683" w:rsidRPr="005528D2" w:rsidTr="005528D2">
        <w:tc>
          <w:tcPr>
            <w:tcW w:w="9778" w:type="dxa"/>
          </w:tcPr>
          <w:p w:rsidR="00432683" w:rsidRPr="005528D2" w:rsidRDefault="00432683" w:rsidP="005528D2">
            <w:pPr>
              <w:autoSpaceDE w:val="0"/>
              <w:autoSpaceDN w:val="0"/>
              <w:adjustRightInd w:val="0"/>
              <w:spacing w:after="0" w:line="240" w:lineRule="auto"/>
              <w:jc w:val="both"/>
              <w:rPr>
                <w:rFonts w:ascii="Times New Roman" w:hAnsi="Times New Roman"/>
              </w:rPr>
            </w:pPr>
          </w:p>
          <w:p w:rsidR="00432683" w:rsidRPr="00F34E17" w:rsidRDefault="00432683" w:rsidP="005528D2">
            <w:pPr>
              <w:autoSpaceDE w:val="0"/>
              <w:autoSpaceDN w:val="0"/>
              <w:adjustRightInd w:val="0"/>
              <w:spacing w:after="0" w:line="240" w:lineRule="auto"/>
              <w:jc w:val="both"/>
              <w:rPr>
                <w:color w:val="943634"/>
              </w:rPr>
            </w:pPr>
            <w:r w:rsidRPr="00F34E17">
              <w:t xml:space="preserve">L'art. 3, co. 3-bis, del decreto-legge dispone che, entro </w:t>
            </w:r>
            <w:r w:rsidRPr="00F34E17">
              <w:rPr>
                <w:rFonts w:cs="Arial"/>
              </w:rPr>
              <w:t xml:space="preserve">il </w:t>
            </w:r>
            <w:r w:rsidRPr="00F34E17">
              <w:t xml:space="preserve">16 novembre 2017, gli operatori scolastici presentino alle Istituzioni scolastiche presso le quali prestano servizio una dichiarazione sostitutiva resa ai sensi del </w:t>
            </w:r>
            <w:proofErr w:type="spellStart"/>
            <w:r w:rsidRPr="00F34E17">
              <w:t>d.P.R.</w:t>
            </w:r>
            <w:proofErr w:type="spellEnd"/>
            <w:r w:rsidRPr="00F34E17">
              <w:t xml:space="preserve"> 28 dicembre 2000 n. 445, comprovante la propria situazione vaccinale, utilizzando </w:t>
            </w:r>
            <w:r w:rsidRPr="00F34E17">
              <w:rPr>
                <w:rFonts w:cs="Arial"/>
              </w:rPr>
              <w:t xml:space="preserve">il </w:t>
            </w:r>
            <w:r w:rsidRPr="00D4379D">
              <w:t xml:space="preserve">modello di cui </w:t>
            </w:r>
            <w:r w:rsidR="00D4379D" w:rsidRPr="00D4379D">
              <w:t xml:space="preserve">all'allegato 2 della Circolare </w:t>
            </w:r>
            <w:proofErr w:type="spellStart"/>
            <w:r w:rsidR="00D4379D" w:rsidRPr="00D4379D">
              <w:t>Miur</w:t>
            </w:r>
            <w:proofErr w:type="spellEnd"/>
            <w:r w:rsidR="00D4379D" w:rsidRPr="00D4379D">
              <w:t xml:space="preserve"> n. 1622 del 16/08/2017.</w:t>
            </w:r>
          </w:p>
          <w:p w:rsidR="00432683" w:rsidRPr="00F34E17" w:rsidRDefault="00432683" w:rsidP="005528D2">
            <w:pPr>
              <w:autoSpaceDE w:val="0"/>
              <w:autoSpaceDN w:val="0"/>
              <w:adjustRightInd w:val="0"/>
              <w:spacing w:after="0" w:line="240" w:lineRule="auto"/>
              <w:jc w:val="both"/>
              <w:rPr>
                <w:color w:val="943634"/>
              </w:rPr>
            </w:pPr>
          </w:p>
          <w:p w:rsidR="00432683" w:rsidRPr="00F34E17" w:rsidRDefault="00432683" w:rsidP="005528D2">
            <w:pPr>
              <w:autoSpaceDE w:val="0"/>
              <w:autoSpaceDN w:val="0"/>
              <w:adjustRightInd w:val="0"/>
              <w:spacing w:after="0" w:line="240" w:lineRule="auto"/>
              <w:jc w:val="both"/>
              <w:rPr>
                <w:color w:val="943634"/>
              </w:rPr>
            </w:pPr>
            <w:r w:rsidRPr="00F34E17">
              <w:rPr>
                <w:rFonts w:cs="Arial"/>
                <w:b/>
                <w:bCs/>
                <w:color w:val="222222"/>
              </w:rPr>
              <w:t>L’AS</w:t>
            </w:r>
            <w:r w:rsidR="00001EE0">
              <w:rPr>
                <w:rFonts w:cs="Arial"/>
                <w:b/>
                <w:bCs/>
                <w:color w:val="222222"/>
              </w:rPr>
              <w:t>L CN2 informa le</w:t>
            </w:r>
            <w:r w:rsidRPr="00F34E17">
              <w:rPr>
                <w:rFonts w:cs="Arial"/>
                <w:b/>
                <w:bCs/>
                <w:color w:val="222222"/>
              </w:rPr>
              <w:t xml:space="preserve"> scuol</w:t>
            </w:r>
            <w:r w:rsidR="00001EE0">
              <w:rPr>
                <w:rFonts w:cs="Arial"/>
                <w:b/>
                <w:bCs/>
                <w:color w:val="222222"/>
              </w:rPr>
              <w:t>e</w:t>
            </w:r>
            <w:r w:rsidRPr="00F34E17">
              <w:rPr>
                <w:rFonts w:cs="Arial"/>
                <w:b/>
                <w:bCs/>
                <w:color w:val="222222"/>
              </w:rPr>
              <w:t xml:space="preserve"> che la richiamata disposizione ha per ora solo un carattere informativo e del tutto preliminare ad eventuali azioni future. Di conseguenza, i dipendenti già </w:t>
            </w:r>
            <w:bookmarkStart w:id="1" w:name="m_5863448938819188872__GoBack"/>
            <w:bookmarkEnd w:id="1"/>
            <w:r w:rsidRPr="00F34E17">
              <w:rPr>
                <w:rFonts w:cs="Arial"/>
                <w:b/>
                <w:bCs/>
                <w:color w:val="222222"/>
              </w:rPr>
              <w:t>in possesso dei dati vaccinali possono</w:t>
            </w:r>
            <w:r w:rsidR="000523EB">
              <w:rPr>
                <w:rFonts w:cs="Arial"/>
                <w:b/>
                <w:bCs/>
                <w:color w:val="222222"/>
              </w:rPr>
              <w:t xml:space="preserve"> compilare il modello Allegato 2</w:t>
            </w:r>
            <w:r w:rsidRPr="00F34E17">
              <w:rPr>
                <w:rFonts w:cs="Arial"/>
                <w:b/>
                <w:bCs/>
                <w:color w:val="222222"/>
              </w:rPr>
              <w:t xml:space="preserve"> della Circolare</w:t>
            </w:r>
            <w:r w:rsidR="00D4379D">
              <w:rPr>
                <w:rFonts w:cs="Arial"/>
                <w:b/>
                <w:bCs/>
                <w:color w:val="222222"/>
              </w:rPr>
              <w:t xml:space="preserve"> citata</w:t>
            </w:r>
            <w:r w:rsidRPr="00F34E17">
              <w:rPr>
                <w:rFonts w:cs="Arial"/>
                <w:b/>
                <w:bCs/>
                <w:color w:val="222222"/>
              </w:rPr>
              <w:t>, mentre se non possiedono tali informazioni è sufficiente barrare la casella “non ricordo”. Solo in un secondo tempo la loro situazione vaccinale potrà essere vagliata, non certo in questa prima fase durante la quale la priorità è rappresentata dalla regolarizzazione degli alunni.</w:t>
            </w:r>
          </w:p>
          <w:p w:rsidR="00432683" w:rsidRPr="005528D2" w:rsidRDefault="00432683" w:rsidP="005528D2">
            <w:pPr>
              <w:autoSpaceDE w:val="0"/>
              <w:autoSpaceDN w:val="0"/>
              <w:adjustRightInd w:val="0"/>
              <w:spacing w:after="0" w:line="240" w:lineRule="auto"/>
              <w:jc w:val="both"/>
              <w:rPr>
                <w:rFonts w:ascii="Times New Roman" w:hAnsi="Times New Roman"/>
              </w:rPr>
            </w:pPr>
          </w:p>
        </w:tc>
      </w:tr>
    </w:tbl>
    <w:p w:rsidR="00432683" w:rsidRPr="005072B2" w:rsidRDefault="00432683" w:rsidP="005072B2">
      <w:pPr>
        <w:autoSpaceDE w:val="0"/>
        <w:autoSpaceDN w:val="0"/>
        <w:adjustRightInd w:val="0"/>
        <w:spacing w:after="0" w:line="240" w:lineRule="auto"/>
        <w:rPr>
          <w:rFonts w:ascii="Times New Roman" w:hAnsi="Times New Roman"/>
          <w:b/>
          <w:color w:val="548DD4"/>
          <w:sz w:val="24"/>
          <w:szCs w:val="24"/>
        </w:rPr>
      </w:pPr>
    </w:p>
    <w:sectPr w:rsidR="00432683" w:rsidRPr="005072B2" w:rsidSect="00183E0A">
      <w:pgSz w:w="11906" w:h="16838" w:code="9"/>
      <w:pgMar w:top="567" w:right="1134" w:bottom="567" w:left="1134" w:header="709" w:footer="0" w:gutter="0"/>
      <w:cols w:space="708"/>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AF1"/>
    <w:multiLevelType w:val="hybridMultilevel"/>
    <w:tmpl w:val="CA800D96"/>
    <w:lvl w:ilvl="0" w:tplc="040C995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0F79B2"/>
    <w:multiLevelType w:val="hybridMultilevel"/>
    <w:tmpl w:val="0DD60ADA"/>
    <w:lvl w:ilvl="0" w:tplc="040C995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F01C7A"/>
    <w:multiLevelType w:val="hybridMultilevel"/>
    <w:tmpl w:val="6520F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FB15D8"/>
    <w:multiLevelType w:val="hybridMultilevel"/>
    <w:tmpl w:val="5B649B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8F81AAB"/>
    <w:multiLevelType w:val="hybridMultilevel"/>
    <w:tmpl w:val="47002CF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9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E5"/>
    <w:rsid w:val="00001EE0"/>
    <w:rsid w:val="0002132A"/>
    <w:rsid w:val="000523EB"/>
    <w:rsid w:val="00126A0E"/>
    <w:rsid w:val="00183E0A"/>
    <w:rsid w:val="0019779E"/>
    <w:rsid w:val="001A0397"/>
    <w:rsid w:val="001B6AAF"/>
    <w:rsid w:val="001F243C"/>
    <w:rsid w:val="00232843"/>
    <w:rsid w:val="00284266"/>
    <w:rsid w:val="00323418"/>
    <w:rsid w:val="00355815"/>
    <w:rsid w:val="003C2DE5"/>
    <w:rsid w:val="00432683"/>
    <w:rsid w:val="005072B2"/>
    <w:rsid w:val="005528D2"/>
    <w:rsid w:val="005530B4"/>
    <w:rsid w:val="005547F6"/>
    <w:rsid w:val="005A1DBD"/>
    <w:rsid w:val="005D30EE"/>
    <w:rsid w:val="00635CB6"/>
    <w:rsid w:val="007B3779"/>
    <w:rsid w:val="00800955"/>
    <w:rsid w:val="00810754"/>
    <w:rsid w:val="00870A56"/>
    <w:rsid w:val="008B2BCB"/>
    <w:rsid w:val="00946AAE"/>
    <w:rsid w:val="009852FE"/>
    <w:rsid w:val="00B074BE"/>
    <w:rsid w:val="00CD6206"/>
    <w:rsid w:val="00D4379D"/>
    <w:rsid w:val="00D92ED0"/>
    <w:rsid w:val="00DC2DCD"/>
    <w:rsid w:val="00DF79C6"/>
    <w:rsid w:val="00E1039D"/>
    <w:rsid w:val="00ED383D"/>
    <w:rsid w:val="00EE6277"/>
    <w:rsid w:val="00F34E17"/>
    <w:rsid w:val="00F8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20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C2DE5"/>
    <w:pPr>
      <w:ind w:left="720"/>
      <w:contextualSpacing/>
    </w:pPr>
  </w:style>
  <w:style w:type="character" w:styleId="Collegamentoipertestuale">
    <w:name w:val="Hyperlink"/>
    <w:basedOn w:val="Carpredefinitoparagrafo"/>
    <w:uiPriority w:val="99"/>
    <w:rsid w:val="003C2DE5"/>
    <w:rPr>
      <w:rFonts w:cs="Times New Roman"/>
      <w:color w:val="0000FF"/>
      <w:u w:val="single"/>
    </w:rPr>
  </w:style>
  <w:style w:type="table" w:styleId="Grigliatabella">
    <w:name w:val="Table Grid"/>
    <w:basedOn w:val="Tabellanormale"/>
    <w:uiPriority w:val="99"/>
    <w:rsid w:val="009852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99"/>
    <w:qFormat/>
    <w:rsid w:val="00183E0A"/>
    <w:pPr>
      <w:suppressAutoHyphens/>
      <w:spacing w:after="0" w:line="240" w:lineRule="auto"/>
      <w:jc w:val="center"/>
    </w:pPr>
    <w:rPr>
      <w:rFonts w:ascii="MS Mincho" w:eastAsia="Batang" w:hAnsi="MS Mincho" w:cs="Arial Unicode MS"/>
      <w:i/>
      <w:iCs/>
      <w:sz w:val="96"/>
      <w:szCs w:val="20"/>
      <w:lang w:eastAsia="ar-SA"/>
    </w:rPr>
  </w:style>
  <w:style w:type="character" w:customStyle="1" w:styleId="TitoloCarattere">
    <w:name w:val="Titolo Carattere"/>
    <w:basedOn w:val="Carpredefinitoparagrafo"/>
    <w:link w:val="Titolo"/>
    <w:uiPriority w:val="99"/>
    <w:locked/>
    <w:rsid w:val="00183E0A"/>
    <w:rPr>
      <w:rFonts w:ascii="MS Mincho" w:eastAsia="Batang" w:hAnsi="MS Mincho" w:cs="Arial Unicode MS"/>
      <w:i/>
      <w:iCs/>
      <w:sz w:val="20"/>
      <w:szCs w:val="20"/>
      <w:lang w:eastAsia="ar-SA" w:bidi="ar-SA"/>
    </w:rPr>
  </w:style>
  <w:style w:type="character" w:styleId="Collegamentovisitato">
    <w:name w:val="FollowedHyperlink"/>
    <w:basedOn w:val="Carpredefinitoparagrafo"/>
    <w:uiPriority w:val="99"/>
    <w:semiHidden/>
    <w:rsid w:val="001B6AAF"/>
    <w:rPr>
      <w:rFonts w:cs="Times New Roman"/>
      <w:color w:val="800080"/>
      <w:u w:val="single"/>
    </w:rPr>
  </w:style>
  <w:style w:type="character" w:styleId="Enfasigrassetto">
    <w:name w:val="Strong"/>
    <w:basedOn w:val="Carpredefinitoparagrafo"/>
    <w:uiPriority w:val="99"/>
    <w:qFormat/>
    <w:rsid w:val="00D92ED0"/>
    <w:rPr>
      <w:rFonts w:cs="Times New Roman"/>
      <w:b/>
      <w:bCs/>
    </w:rPr>
  </w:style>
  <w:style w:type="paragraph" w:customStyle="1" w:styleId="m5863448938819188872listparagraph">
    <w:name w:val="m_5863448938819188872listparagraph"/>
    <w:basedOn w:val="Normale"/>
    <w:uiPriority w:val="99"/>
    <w:rsid w:val="007B3779"/>
    <w:pPr>
      <w:spacing w:before="100" w:beforeAutospacing="1" w:after="100" w:afterAutospacing="1" w:line="240" w:lineRule="auto"/>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20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C2DE5"/>
    <w:pPr>
      <w:ind w:left="720"/>
      <w:contextualSpacing/>
    </w:pPr>
  </w:style>
  <w:style w:type="character" w:styleId="Collegamentoipertestuale">
    <w:name w:val="Hyperlink"/>
    <w:basedOn w:val="Carpredefinitoparagrafo"/>
    <w:uiPriority w:val="99"/>
    <w:rsid w:val="003C2DE5"/>
    <w:rPr>
      <w:rFonts w:cs="Times New Roman"/>
      <w:color w:val="0000FF"/>
      <w:u w:val="single"/>
    </w:rPr>
  </w:style>
  <w:style w:type="table" w:styleId="Grigliatabella">
    <w:name w:val="Table Grid"/>
    <w:basedOn w:val="Tabellanormale"/>
    <w:uiPriority w:val="99"/>
    <w:rsid w:val="009852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99"/>
    <w:qFormat/>
    <w:rsid w:val="00183E0A"/>
    <w:pPr>
      <w:suppressAutoHyphens/>
      <w:spacing w:after="0" w:line="240" w:lineRule="auto"/>
      <w:jc w:val="center"/>
    </w:pPr>
    <w:rPr>
      <w:rFonts w:ascii="MS Mincho" w:eastAsia="Batang" w:hAnsi="MS Mincho" w:cs="Arial Unicode MS"/>
      <w:i/>
      <w:iCs/>
      <w:sz w:val="96"/>
      <w:szCs w:val="20"/>
      <w:lang w:eastAsia="ar-SA"/>
    </w:rPr>
  </w:style>
  <w:style w:type="character" w:customStyle="1" w:styleId="TitoloCarattere">
    <w:name w:val="Titolo Carattere"/>
    <w:basedOn w:val="Carpredefinitoparagrafo"/>
    <w:link w:val="Titolo"/>
    <w:uiPriority w:val="99"/>
    <w:locked/>
    <w:rsid w:val="00183E0A"/>
    <w:rPr>
      <w:rFonts w:ascii="MS Mincho" w:eastAsia="Batang" w:hAnsi="MS Mincho" w:cs="Arial Unicode MS"/>
      <w:i/>
      <w:iCs/>
      <w:sz w:val="20"/>
      <w:szCs w:val="20"/>
      <w:lang w:eastAsia="ar-SA" w:bidi="ar-SA"/>
    </w:rPr>
  </w:style>
  <w:style w:type="character" w:styleId="Collegamentovisitato">
    <w:name w:val="FollowedHyperlink"/>
    <w:basedOn w:val="Carpredefinitoparagrafo"/>
    <w:uiPriority w:val="99"/>
    <w:semiHidden/>
    <w:rsid w:val="001B6AAF"/>
    <w:rPr>
      <w:rFonts w:cs="Times New Roman"/>
      <w:color w:val="800080"/>
      <w:u w:val="single"/>
    </w:rPr>
  </w:style>
  <w:style w:type="character" w:styleId="Enfasigrassetto">
    <w:name w:val="Strong"/>
    <w:basedOn w:val="Carpredefinitoparagrafo"/>
    <w:uiPriority w:val="99"/>
    <w:qFormat/>
    <w:rsid w:val="00D92ED0"/>
    <w:rPr>
      <w:rFonts w:cs="Times New Roman"/>
      <w:b/>
      <w:bCs/>
    </w:rPr>
  </w:style>
  <w:style w:type="paragraph" w:customStyle="1" w:styleId="m5863448938819188872listparagraph">
    <w:name w:val="m_5863448938819188872listparagraph"/>
    <w:basedOn w:val="Normale"/>
    <w:uiPriority w:val="99"/>
    <w:rsid w:val="007B3779"/>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lcn2.it/prevenzione/servizio-vaccinazioni-profilassi-malattie-infettive/vaccinazioni-nuove-disposizioni" TargetMode="External"/><Relationship Id="rId3" Type="http://schemas.microsoft.com/office/2007/relationships/stylesWithEffects" Target="stylesWithEffects.xml"/><Relationship Id="rId7" Type="http://schemas.openxmlformats.org/officeDocument/2006/relationships/hyperlink" Target="http://www.aslcn2.it/prevenzione/servizio-vaccinazioni-profilassi-malattie-infettive/vaccinazioni-nuove-disposizi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ute.gov.it/vaccin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850</Words>
  <Characters>5652</Characters>
  <Application>Microsoft Office Word</Application>
  <DocSecurity>0</DocSecurity>
  <Lines>47</Lines>
  <Paragraphs>12</Paragraphs>
  <ScaleCrop>false</ScaleCrop>
  <HeadingPairs>
    <vt:vector size="2" baseType="variant">
      <vt:variant>
        <vt:lpstr>Titolo</vt:lpstr>
      </vt:variant>
      <vt:variant>
        <vt:i4>1</vt:i4>
      </vt:variant>
    </vt:vector>
  </HeadingPairs>
  <TitlesOfParts>
    <vt:vector size="1" baseType="lpstr">
      <vt:lpstr>ICC</vt:lpstr>
    </vt:vector>
  </TitlesOfParts>
  <Company>Hewlett-Packard Company</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dc:title>
  <dc:creator>medie03</dc:creator>
  <cp:lastModifiedBy>dirigente</cp:lastModifiedBy>
  <cp:revision>5</cp:revision>
  <cp:lastPrinted>2017-08-18T09:27:00Z</cp:lastPrinted>
  <dcterms:created xsi:type="dcterms:W3CDTF">2017-08-25T14:50:00Z</dcterms:created>
  <dcterms:modified xsi:type="dcterms:W3CDTF">2017-08-25T17:40:00Z</dcterms:modified>
</cp:coreProperties>
</file>